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E1" w:rsidRDefault="00512CE1" w:rsidP="00512CE1">
      <w:pPr>
        <w:pStyle w:val="a3"/>
        <w:rPr>
          <w:b/>
          <w:bCs/>
        </w:rPr>
      </w:pPr>
      <w:r>
        <w:rPr>
          <w:b/>
          <w:bCs/>
        </w:rPr>
        <w:t>Сведения о доходах, расходах,  об имуществе  и обязательствах имущественного характера</w:t>
      </w:r>
    </w:p>
    <w:p w:rsidR="00512CE1" w:rsidRDefault="00512CE1" w:rsidP="00512CE1">
      <w:pPr>
        <w:pStyle w:val="a3"/>
        <w:rPr>
          <w:b/>
          <w:bCs/>
        </w:rPr>
      </w:pPr>
      <w:r>
        <w:rPr>
          <w:b/>
          <w:bCs/>
        </w:rPr>
        <w:t xml:space="preserve">руководителей муниципальных бюджетных,  казенных, автономных  учреждений </w:t>
      </w:r>
      <w:proofErr w:type="spellStart"/>
      <w:r>
        <w:rPr>
          <w:b/>
          <w:bCs/>
        </w:rPr>
        <w:t>Бажинского</w:t>
      </w:r>
      <w:proofErr w:type="spellEnd"/>
      <w:r>
        <w:rPr>
          <w:b/>
          <w:bCs/>
        </w:rPr>
        <w:t xml:space="preserve">  сельсовета </w:t>
      </w:r>
      <w:proofErr w:type="spellStart"/>
      <w:r>
        <w:rPr>
          <w:b/>
          <w:bCs/>
        </w:rPr>
        <w:t>Маслянинского</w:t>
      </w:r>
      <w:proofErr w:type="spellEnd"/>
      <w:r>
        <w:rPr>
          <w:b/>
          <w:bCs/>
        </w:rPr>
        <w:t xml:space="preserve"> района Новосибирской области и членов их семей </w:t>
      </w:r>
    </w:p>
    <w:p w:rsidR="00512CE1" w:rsidRDefault="00512CE1" w:rsidP="00512CE1">
      <w:pPr>
        <w:pStyle w:val="a3"/>
        <w:rPr>
          <w:b/>
          <w:bCs/>
        </w:rPr>
      </w:pPr>
      <w:r>
        <w:rPr>
          <w:b/>
          <w:bCs/>
        </w:rPr>
        <w:t>за период с 01 января 201</w:t>
      </w:r>
      <w:r w:rsidR="001D6B86">
        <w:rPr>
          <w:b/>
          <w:bCs/>
        </w:rPr>
        <w:t>9</w:t>
      </w:r>
      <w:r>
        <w:rPr>
          <w:b/>
          <w:bCs/>
        </w:rPr>
        <w:t xml:space="preserve"> года по 31 декабря 201</w:t>
      </w:r>
      <w:r w:rsidR="001D6B86">
        <w:rPr>
          <w:b/>
          <w:bCs/>
        </w:rPr>
        <w:t>9</w:t>
      </w:r>
      <w:r>
        <w:rPr>
          <w:b/>
          <w:bCs/>
        </w:rPr>
        <w:t xml:space="preserve"> года</w:t>
      </w:r>
    </w:p>
    <w:p w:rsidR="00512CE1" w:rsidRDefault="00512CE1" w:rsidP="00512CE1">
      <w:pPr>
        <w:jc w:val="center"/>
        <w:rPr>
          <w:b/>
          <w:bCs/>
        </w:rPr>
      </w:pPr>
    </w:p>
    <w:tbl>
      <w:tblPr>
        <w:tblW w:w="15960" w:type="dxa"/>
        <w:tblInd w:w="-5" w:type="dxa"/>
        <w:tblLayout w:type="fixed"/>
        <w:tblLook w:val="04A0"/>
      </w:tblPr>
      <w:tblGrid>
        <w:gridCol w:w="633"/>
        <w:gridCol w:w="1932"/>
        <w:gridCol w:w="1685"/>
        <w:gridCol w:w="1224"/>
        <w:gridCol w:w="1009"/>
        <w:gridCol w:w="827"/>
        <w:gridCol w:w="898"/>
        <w:gridCol w:w="1262"/>
        <w:gridCol w:w="1212"/>
        <w:gridCol w:w="928"/>
        <w:gridCol w:w="1360"/>
        <w:gridCol w:w="1540"/>
        <w:gridCol w:w="1450"/>
      </w:tblGrid>
      <w:tr w:rsidR="00512CE1" w:rsidTr="00512CE1">
        <w:trPr>
          <w:trHeight w:val="113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CE1" w:rsidRDefault="00512C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Фамилия и инициалы лица, чьи сведения размещаются</w:t>
            </w: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Объекты недвижимости, находящиеся в пользовании 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12CE1" w:rsidRDefault="00512CE1">
            <w:pPr>
              <w:spacing w:line="276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Транспортное средство (вид, марка)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12CE1" w:rsidRDefault="00512CE1">
            <w:pPr>
              <w:snapToGrid w:val="0"/>
              <w:spacing w:line="276" w:lineRule="auto"/>
              <w:ind w:left="113" w:right="113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ind w:left="113" w:right="113"/>
            </w:pPr>
            <w:r>
              <w:rPr>
                <w:b/>
                <w:bCs/>
              </w:rPr>
              <w:t>Декларированный годовой доход (руб.)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2CE1" w:rsidRDefault="00512CE1">
            <w:pPr>
              <w:pStyle w:val="1"/>
              <w:spacing w:line="276" w:lineRule="auto"/>
              <w:jc w:val="left"/>
            </w:pPr>
            <w: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(вид приобретенного имущества, источники)</w:t>
            </w: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  <w:p w:rsidR="00512CE1" w:rsidRDefault="00512CE1">
            <w:pPr>
              <w:spacing w:line="276" w:lineRule="auto"/>
              <w:rPr>
                <w:b/>
                <w:bCs/>
              </w:rPr>
            </w:pPr>
          </w:p>
        </w:tc>
      </w:tr>
      <w:tr w:rsidR="00512CE1" w:rsidTr="00512CE1">
        <w:trPr>
          <w:trHeight w:val="321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CE1" w:rsidRDefault="00512CE1">
            <w:pPr>
              <w:suppressAutoHyphens w:val="0"/>
              <w:rPr>
                <w:b/>
                <w:bCs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CE1" w:rsidRDefault="00512CE1">
            <w:pPr>
              <w:suppressAutoHyphens w:val="0"/>
              <w:rPr>
                <w:b/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CE1" w:rsidRDefault="00512CE1">
            <w:pPr>
              <w:suppressAutoHyphens w:val="0"/>
              <w:rPr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12CE1" w:rsidRDefault="00512CE1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12CE1" w:rsidRDefault="00512CE1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собственности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12CE1" w:rsidRDefault="00512CE1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(кв.м.)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12CE1" w:rsidRDefault="00512CE1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расположения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12CE1" w:rsidRDefault="00512CE1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объекта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12CE1" w:rsidRDefault="00512CE1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площадь (кв.м.)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12CE1" w:rsidRDefault="00512CE1">
            <w:pPr>
              <w:spacing w:line="276" w:lineRule="auto"/>
              <w:ind w:left="113" w:right="113"/>
              <w:jc w:val="center"/>
            </w:pPr>
            <w:r>
              <w:rPr>
                <w:b/>
                <w:bCs/>
              </w:rPr>
              <w:t>страна расположения</w:t>
            </w: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CE1" w:rsidRDefault="00512CE1">
            <w:pPr>
              <w:suppressAutoHyphens w:val="0"/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CE1" w:rsidRDefault="00512CE1">
            <w:pPr>
              <w:suppressAutoHyphens w:val="0"/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CE1" w:rsidRDefault="00512CE1">
            <w:pPr>
              <w:suppressAutoHyphens w:val="0"/>
              <w:rPr>
                <w:b/>
                <w:bCs/>
              </w:rPr>
            </w:pPr>
          </w:p>
        </w:tc>
      </w:tr>
      <w:tr w:rsidR="00512CE1" w:rsidTr="00512CE1">
        <w:trPr>
          <w:trHeight w:val="70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Мелихова Надежда Григорьевна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Директор МККДУ "</w:t>
            </w:r>
            <w:proofErr w:type="spellStart"/>
            <w:r>
              <w:rPr>
                <w:sz w:val="20"/>
              </w:rPr>
              <w:t>Бажинский</w:t>
            </w:r>
            <w:proofErr w:type="spellEnd"/>
            <w:r>
              <w:rPr>
                <w:sz w:val="20"/>
              </w:rPr>
              <w:t xml:space="preserve"> СДК"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1446,0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Toyota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Corolla</w:t>
            </w:r>
            <w:proofErr w:type="spellEnd"/>
            <w:r>
              <w:rPr>
                <w:sz w:val="20"/>
              </w:rPr>
              <w:t xml:space="preserve"> г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 xml:space="preserve"> 1995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1D6B86" w:rsidP="001D6B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544 695,6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CE1" w:rsidRDefault="00512CE1">
            <w:pPr>
              <w:spacing w:line="276" w:lineRule="auto"/>
              <w:jc w:val="center"/>
            </w:pPr>
            <w:r>
              <w:t>-</w:t>
            </w:r>
          </w:p>
        </w:tc>
      </w:tr>
      <w:tr w:rsidR="00512CE1" w:rsidTr="00512CE1">
        <w:trPr>
          <w:trHeight w:val="71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CE1" w:rsidRDefault="00512CE1">
            <w:pPr>
              <w:suppressAutoHyphens w:val="0"/>
              <w:rPr>
                <w:sz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CE1" w:rsidRDefault="00512CE1">
            <w:pPr>
              <w:suppressAutoHyphens w:val="0"/>
              <w:rPr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CE1" w:rsidRDefault="00512CE1">
            <w:pPr>
              <w:suppressAutoHyphens w:val="0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64,4 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CE1" w:rsidRDefault="00512CE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CE1" w:rsidRDefault="00512CE1">
            <w:pPr>
              <w:suppressAutoHyphens w:val="0"/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CE1" w:rsidRDefault="00512CE1">
            <w:pPr>
              <w:suppressAutoHyphens w:val="0"/>
              <w:rPr>
                <w:sz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CE1" w:rsidRDefault="00512CE1">
            <w:pPr>
              <w:suppressAutoHyphens w:val="0"/>
            </w:pPr>
          </w:p>
        </w:tc>
      </w:tr>
    </w:tbl>
    <w:p w:rsidR="00512CE1" w:rsidRDefault="00512CE1" w:rsidP="00512CE1">
      <w:r>
        <w:rPr>
          <w:vertAlign w:val="superscript"/>
        </w:rPr>
        <w:t xml:space="preserve">1 </w:t>
      </w:r>
      <w:r>
        <w:t>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512CE1" w:rsidRDefault="00512CE1" w:rsidP="00512CE1"/>
    <w:p w:rsidR="00512CE1" w:rsidRDefault="00512CE1" w:rsidP="00512CE1">
      <w:r>
        <w:rPr>
          <w:vertAlign w:val="superscript"/>
        </w:rPr>
        <w:t>2</w:t>
      </w:r>
      <w:proofErr w:type="gramStart"/>
      <w:r>
        <w:t xml:space="preserve"> И</w:t>
      </w:r>
      <w:proofErr w:type="gramEnd"/>
      <w:r>
        <w:t>ные доходы:</w:t>
      </w:r>
    </w:p>
    <w:p w:rsidR="00512CE1" w:rsidRDefault="00512CE1" w:rsidP="00512CE1">
      <w:r>
        <w:t>- вознаграждение за выполнение трудовых или иных обязанностей, выполненную работу, оказанную услугу;</w:t>
      </w:r>
    </w:p>
    <w:p w:rsidR="00512CE1" w:rsidRDefault="00512CE1" w:rsidP="00512CE1">
      <w:pPr>
        <w:pStyle w:val="21"/>
      </w:pPr>
      <w:r>
        <w:t>- пенсии, пособия (по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ребенка; ежемесячное пособие по уходу за ребенком; социальное пособие на погребение), стипендии, единовременная  субсидия на приобретение жилого помещения и иные аналогичные выплаты, полученные служащим;</w:t>
      </w:r>
    </w:p>
    <w:p w:rsidR="00512CE1" w:rsidRDefault="00512CE1" w:rsidP="00512CE1">
      <w:pPr>
        <w:pStyle w:val="21"/>
      </w:pPr>
      <w:r>
        <w:lastRenderedPageBreak/>
        <w:t>- доходы подопечного, в том числе суммы алиментов, пенсий, пособий и иных предоставляемых на его содержание социальных выплат, которые расходуются служащим, являющемся опекуном или попечителем;</w:t>
      </w:r>
    </w:p>
    <w:p w:rsidR="00512CE1" w:rsidRDefault="00512CE1" w:rsidP="00512CE1">
      <w:pPr>
        <w:pStyle w:val="21"/>
      </w:pPr>
      <w:r>
        <w:t>- государственный сертификат на материнский (семейный) капитал;</w:t>
      </w:r>
    </w:p>
    <w:p w:rsidR="00512CE1" w:rsidRDefault="00512CE1" w:rsidP="00512CE1">
      <w:pPr>
        <w:pStyle w:val="21"/>
      </w:pPr>
      <w:r>
        <w:t>- социальные выплаты в денежной форме (замена скидок по оплате жилого помещения, коммунальных услуг и услуг связи), представляемые отдельным категориям граждан;</w:t>
      </w:r>
    </w:p>
    <w:p w:rsidR="00512CE1" w:rsidRDefault="00512CE1" w:rsidP="00512CE1">
      <w:pPr>
        <w:pStyle w:val="21"/>
      </w:pPr>
      <w:r>
        <w:t>- денежные средства, выплаченные (перечисленные на счет) взамен полагающегося натурального довольствия;</w:t>
      </w:r>
    </w:p>
    <w:p w:rsidR="00512CE1" w:rsidRDefault="00512CE1" w:rsidP="00512CE1">
      <w:pPr>
        <w:pStyle w:val="21"/>
      </w:pPr>
      <w:r>
        <w:t>- страховые выплаты при наступлении страхового случая, в том числе периодические страховые выплаты (ренты, аннуитеты) и (или) выплаты.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организации;</w:t>
      </w:r>
    </w:p>
    <w:p w:rsidR="00512CE1" w:rsidRDefault="00512CE1" w:rsidP="00512CE1">
      <w:pPr>
        <w:pStyle w:val="21"/>
      </w:pPr>
      <w:r>
        <w:t>- доходы, полученные от сдачи в аренду или иного использования имущества;</w:t>
      </w:r>
    </w:p>
    <w:p w:rsidR="00512CE1" w:rsidRDefault="00512CE1" w:rsidP="00512CE1">
      <w:pPr>
        <w:pStyle w:val="21"/>
      </w:pPr>
      <w:r>
        <w:t>- доходы от реализации недвижимого и иного имущества, принадлежащего служащему, акций и иных ценных бумаг, а также долей участия в уставном капитале  организаций;</w:t>
      </w:r>
    </w:p>
    <w:p w:rsidR="00512CE1" w:rsidRDefault="00512CE1" w:rsidP="00512CE1">
      <w:pPr>
        <w:pStyle w:val="21"/>
      </w:pPr>
      <w:r>
        <w:t>- доходы, полученные от использования трубопроводов, линий электропередачи (ЛЭП), линий оптико-волоконной и (или) беспроводной  связи, иных сре</w:t>
      </w:r>
      <w:proofErr w:type="gramStart"/>
      <w:r>
        <w:t>дств св</w:t>
      </w:r>
      <w:proofErr w:type="gramEnd"/>
      <w:r>
        <w:t>язи, включая компьютерные сети;</w:t>
      </w:r>
    </w:p>
    <w:p w:rsidR="00512CE1" w:rsidRDefault="00512CE1" w:rsidP="00512CE1">
      <w:pPr>
        <w:pStyle w:val="21"/>
      </w:pPr>
      <w:r>
        <w:t>- выплаты муниципальному служащему, являющемуся правопреемником умерших застрахованных лиц в случаях, предусмотренных законодательством Российской Федерации об обязательном пенсионном страховании.</w:t>
      </w:r>
    </w:p>
    <w:p w:rsidR="00512CE1" w:rsidRDefault="00512CE1" w:rsidP="00512CE1"/>
    <w:p w:rsidR="00680B62" w:rsidRDefault="00680B62"/>
    <w:sectPr w:rsidR="00680B62" w:rsidSect="00512C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CE1"/>
    <w:rsid w:val="001D6B86"/>
    <w:rsid w:val="00512CE1"/>
    <w:rsid w:val="005B17BE"/>
    <w:rsid w:val="005E3FDF"/>
    <w:rsid w:val="00680B62"/>
    <w:rsid w:val="006A0818"/>
    <w:rsid w:val="0082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2CE1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512C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512CE1"/>
    <w:pPr>
      <w:ind w:left="113" w:right="113"/>
      <w:jc w:val="center"/>
    </w:pPr>
    <w:rPr>
      <w:b/>
      <w:bCs/>
    </w:rPr>
  </w:style>
  <w:style w:type="paragraph" w:customStyle="1" w:styleId="21">
    <w:name w:val="Основной текст 21"/>
    <w:basedOn w:val="a"/>
    <w:rsid w:val="00512CE1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2019-03-27T04:04:00Z</dcterms:created>
  <dcterms:modified xsi:type="dcterms:W3CDTF">2020-04-21T08:19:00Z</dcterms:modified>
</cp:coreProperties>
</file>